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330"/>
        <w:gridCol w:w="8451"/>
      </w:tblGrid>
      <w:tr w:rsidR="00B21EF8" w:rsidRPr="00FE7024" w14:paraId="5801C366" w14:textId="77777777" w:rsidTr="000457BE">
        <w:tc>
          <w:tcPr>
            <w:tcW w:w="9781" w:type="dxa"/>
            <w:gridSpan w:val="2"/>
          </w:tcPr>
          <w:p w14:paraId="6BC3F7AE" w14:textId="234E1C9D" w:rsidR="00B21EF8" w:rsidRPr="00FE7024" w:rsidRDefault="00B21EF8" w:rsidP="00B21EF8">
            <w:pPr>
              <w:jc w:val="center"/>
              <w:rPr>
                <w:rFonts w:ascii="Trebuchet MS" w:hAnsi="Trebuchet MS"/>
              </w:rPr>
            </w:pPr>
            <w:r w:rsidRPr="00FE7024">
              <w:rPr>
                <w:rFonts w:ascii="Trebuchet MS" w:hAnsi="Trebuchet MS"/>
                <w:b/>
              </w:rPr>
              <w:t>Full Member</w:t>
            </w:r>
          </w:p>
        </w:tc>
      </w:tr>
      <w:tr w:rsidR="00596EEA" w:rsidRPr="00FE7024" w14:paraId="74D3B806" w14:textId="77777777" w:rsidTr="00B21EF8">
        <w:tc>
          <w:tcPr>
            <w:tcW w:w="1303" w:type="dxa"/>
          </w:tcPr>
          <w:p w14:paraId="62F9A547" w14:textId="77777777" w:rsidR="00596EEA" w:rsidRPr="00FE7024" w:rsidRDefault="00E97057" w:rsidP="00F658B1">
            <w:pPr>
              <w:rPr>
                <w:rFonts w:ascii="Trebuchet MS" w:hAnsi="Trebuchet MS"/>
                <w:b/>
              </w:rPr>
            </w:pPr>
            <w:r w:rsidRPr="00FE7024">
              <w:rPr>
                <w:rFonts w:ascii="Trebuchet MS" w:hAnsi="Trebuchet MS"/>
                <w:b/>
              </w:rPr>
              <w:t>Eligibility</w:t>
            </w:r>
          </w:p>
        </w:tc>
        <w:tc>
          <w:tcPr>
            <w:tcW w:w="8478" w:type="dxa"/>
          </w:tcPr>
          <w:p w14:paraId="270D5436" w14:textId="16C1207D" w:rsidR="00596EEA" w:rsidRDefault="00E304F2" w:rsidP="00F658B1">
            <w:pPr>
              <w:rPr>
                <w:rFonts w:ascii="Trebuchet MS" w:hAnsi="Trebuchet MS"/>
              </w:rPr>
            </w:pPr>
            <w:r w:rsidRPr="00FE7024">
              <w:rPr>
                <w:rFonts w:ascii="Trebuchet MS" w:hAnsi="Trebuchet MS"/>
              </w:rPr>
              <w:t xml:space="preserve">Active users of </w:t>
            </w:r>
            <w:r w:rsidR="004D3CB6">
              <w:rPr>
                <w:rFonts w:ascii="Trebuchet MS" w:hAnsi="Trebuchet MS"/>
              </w:rPr>
              <w:t>financial</w:t>
            </w:r>
            <w:r w:rsidRPr="00FE7024">
              <w:rPr>
                <w:rFonts w:ascii="Trebuchet MS" w:hAnsi="Trebuchet MS"/>
              </w:rPr>
              <w:t xml:space="preserve"> markets, such as commercial banks, investment banks, custodians, intermediaries, exchange operators</w:t>
            </w:r>
            <w:r w:rsidR="00512C49">
              <w:rPr>
                <w:rFonts w:ascii="Trebuchet MS" w:hAnsi="Trebuchet MS"/>
              </w:rPr>
              <w:t xml:space="preserve">, </w:t>
            </w:r>
            <w:r w:rsidRPr="00FE7024">
              <w:rPr>
                <w:rFonts w:ascii="Trebuchet MS" w:hAnsi="Trebuchet MS"/>
              </w:rPr>
              <w:t>asset managers</w:t>
            </w:r>
            <w:r w:rsidR="00512C49">
              <w:rPr>
                <w:rFonts w:ascii="Trebuchet MS" w:hAnsi="Trebuchet MS"/>
              </w:rPr>
              <w:t>, pension funds</w:t>
            </w:r>
            <w:r w:rsidR="00C94F50">
              <w:rPr>
                <w:rFonts w:ascii="Trebuchet MS" w:hAnsi="Trebuchet MS"/>
              </w:rPr>
              <w:t xml:space="preserve"> or </w:t>
            </w:r>
            <w:r w:rsidR="00661AF4">
              <w:rPr>
                <w:rFonts w:ascii="Trebuchet MS" w:hAnsi="Trebuchet MS"/>
              </w:rPr>
              <w:t>hedge funds</w:t>
            </w:r>
            <w:r w:rsidR="00C94F50">
              <w:rPr>
                <w:rFonts w:ascii="Trebuchet MS" w:hAnsi="Trebuchet MS"/>
              </w:rPr>
              <w:t xml:space="preserve"> </w:t>
            </w:r>
            <w:r w:rsidRPr="00FE7024">
              <w:rPr>
                <w:rFonts w:ascii="Trebuchet MS" w:hAnsi="Trebuchet MS"/>
              </w:rPr>
              <w:t>are eligible</w:t>
            </w:r>
          </w:p>
          <w:p w14:paraId="3BCE4FAF" w14:textId="198BE643" w:rsidR="00FE7024" w:rsidRPr="00FE7024" w:rsidRDefault="00FE7024" w:rsidP="00F658B1">
            <w:pPr>
              <w:rPr>
                <w:rFonts w:ascii="Trebuchet MS" w:hAnsi="Trebuchet MS"/>
              </w:rPr>
            </w:pPr>
          </w:p>
        </w:tc>
      </w:tr>
      <w:tr w:rsidR="00596EEA" w:rsidRPr="00FE7024" w14:paraId="65A46C10" w14:textId="77777777" w:rsidTr="00B21EF8">
        <w:tc>
          <w:tcPr>
            <w:tcW w:w="1303" w:type="dxa"/>
          </w:tcPr>
          <w:p w14:paraId="13C0C507" w14:textId="1EBF0C00" w:rsidR="00596EEA" w:rsidRPr="00FE7024" w:rsidRDefault="00875A51" w:rsidP="00F658B1">
            <w:pPr>
              <w:rPr>
                <w:rFonts w:ascii="Trebuchet MS" w:hAnsi="Trebuchet MS"/>
                <w:b/>
              </w:rPr>
            </w:pPr>
            <w:r w:rsidRPr="00FE7024">
              <w:rPr>
                <w:rFonts w:ascii="Trebuchet MS" w:hAnsi="Trebuchet MS"/>
                <w:b/>
              </w:rPr>
              <w:t>Adherence</w:t>
            </w:r>
          </w:p>
        </w:tc>
        <w:tc>
          <w:tcPr>
            <w:tcW w:w="8478" w:type="dxa"/>
          </w:tcPr>
          <w:p w14:paraId="3CAE84A8" w14:textId="20817CA4" w:rsidR="00B87B00" w:rsidRDefault="001F0E3A" w:rsidP="00F658B1">
            <w:pPr>
              <w:rPr>
                <w:rFonts w:ascii="Trebuchet MS" w:hAnsi="Trebuchet MS"/>
              </w:rPr>
            </w:pPr>
            <w:r w:rsidRPr="00FE7024">
              <w:rPr>
                <w:rFonts w:ascii="Trebuchet MS" w:hAnsi="Trebuchet MS"/>
              </w:rPr>
              <w:t>Submission of yearly Statement of Commitment which confirm</w:t>
            </w:r>
            <w:r w:rsidR="00766F4A" w:rsidRPr="00FE7024">
              <w:rPr>
                <w:rFonts w:ascii="Trebuchet MS" w:hAnsi="Trebuchet MS"/>
              </w:rPr>
              <w:t>s</w:t>
            </w:r>
            <w:r w:rsidRPr="00FE7024">
              <w:rPr>
                <w:rFonts w:ascii="Trebuchet MS" w:hAnsi="Trebuchet MS"/>
              </w:rPr>
              <w:t xml:space="preserve"> that the firm is adhering to the FMSB Standards relevant to their </w:t>
            </w:r>
            <w:r w:rsidR="0071556A">
              <w:rPr>
                <w:rFonts w:ascii="Trebuchet MS" w:hAnsi="Trebuchet MS"/>
              </w:rPr>
              <w:t>activities and business profile</w:t>
            </w:r>
          </w:p>
          <w:p w14:paraId="4ED1E754" w14:textId="37511565" w:rsidR="00FE7024" w:rsidRPr="00FE7024" w:rsidRDefault="00FE7024" w:rsidP="00F658B1">
            <w:pPr>
              <w:rPr>
                <w:rFonts w:ascii="Trebuchet MS" w:hAnsi="Trebuchet MS"/>
              </w:rPr>
            </w:pPr>
          </w:p>
        </w:tc>
      </w:tr>
    </w:tbl>
    <w:p w14:paraId="148CBAB1" w14:textId="70A6F0CE" w:rsidR="003940D2" w:rsidRPr="00FE7024" w:rsidRDefault="003940D2" w:rsidP="004D28D5">
      <w:pPr>
        <w:rPr>
          <w:rFonts w:ascii="Trebuchet MS" w:hAnsi="Trebuchet MS"/>
          <w:b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330"/>
        <w:gridCol w:w="8451"/>
      </w:tblGrid>
      <w:tr w:rsidR="00A55291" w:rsidRPr="00FE7024" w14:paraId="23279B0C" w14:textId="77777777" w:rsidTr="00502D61">
        <w:tc>
          <w:tcPr>
            <w:tcW w:w="9781" w:type="dxa"/>
            <w:gridSpan w:val="2"/>
          </w:tcPr>
          <w:p w14:paraId="4AF7E561" w14:textId="1C0ECC5A" w:rsidR="00A55291" w:rsidRPr="00FE7024" w:rsidRDefault="00A55291" w:rsidP="00A55291">
            <w:pPr>
              <w:jc w:val="center"/>
              <w:rPr>
                <w:rFonts w:ascii="Trebuchet MS" w:hAnsi="Trebuchet MS"/>
              </w:rPr>
            </w:pPr>
            <w:r w:rsidRPr="00FE7024">
              <w:rPr>
                <w:rFonts w:ascii="Trebuchet MS" w:hAnsi="Trebuchet MS"/>
                <w:b/>
              </w:rPr>
              <w:t>Associate Member</w:t>
            </w:r>
          </w:p>
        </w:tc>
      </w:tr>
      <w:tr w:rsidR="000E2387" w:rsidRPr="00FE7024" w14:paraId="6D8C8441" w14:textId="77777777" w:rsidTr="00502D61">
        <w:tc>
          <w:tcPr>
            <w:tcW w:w="1303" w:type="dxa"/>
          </w:tcPr>
          <w:p w14:paraId="293CF999" w14:textId="77777777" w:rsidR="000E2387" w:rsidRPr="00FE7024" w:rsidRDefault="00E97057" w:rsidP="005D7AB1">
            <w:pPr>
              <w:jc w:val="right"/>
              <w:rPr>
                <w:rFonts w:ascii="Trebuchet MS" w:hAnsi="Trebuchet MS"/>
                <w:b/>
              </w:rPr>
            </w:pPr>
            <w:r w:rsidRPr="00FE7024">
              <w:rPr>
                <w:rFonts w:ascii="Trebuchet MS" w:hAnsi="Trebuchet MS"/>
                <w:b/>
              </w:rPr>
              <w:t>Eligibility</w:t>
            </w:r>
          </w:p>
        </w:tc>
        <w:tc>
          <w:tcPr>
            <w:tcW w:w="8478" w:type="dxa"/>
          </w:tcPr>
          <w:p w14:paraId="126250F5" w14:textId="63844430" w:rsidR="000E2387" w:rsidRDefault="00502D61" w:rsidP="000E2387">
            <w:pPr>
              <w:rPr>
                <w:rFonts w:ascii="Trebuchet MS" w:hAnsi="Trebuchet MS"/>
              </w:rPr>
            </w:pPr>
            <w:r w:rsidRPr="00FE7024">
              <w:rPr>
                <w:rFonts w:ascii="Trebuchet MS" w:hAnsi="Trebuchet MS"/>
              </w:rPr>
              <w:t>A</w:t>
            </w:r>
            <w:r w:rsidR="00424E75" w:rsidRPr="00FE7024">
              <w:rPr>
                <w:rFonts w:ascii="Trebuchet MS" w:hAnsi="Trebuchet MS"/>
              </w:rPr>
              <w:t>ctive users of FICC markets, such as commercial banks, investment banks, custodians, intermediaries, exchange operators</w:t>
            </w:r>
            <w:r w:rsidR="00C94F50">
              <w:rPr>
                <w:rFonts w:ascii="Trebuchet MS" w:hAnsi="Trebuchet MS"/>
              </w:rPr>
              <w:t>,</w:t>
            </w:r>
            <w:r w:rsidR="00424E75" w:rsidRPr="00FE7024">
              <w:rPr>
                <w:rFonts w:ascii="Trebuchet MS" w:hAnsi="Trebuchet MS"/>
              </w:rPr>
              <w:t xml:space="preserve"> asset managers</w:t>
            </w:r>
            <w:r w:rsidR="00C94F50">
              <w:rPr>
                <w:rFonts w:ascii="Trebuchet MS" w:hAnsi="Trebuchet MS"/>
              </w:rPr>
              <w:t>, pension funds or hedge funds</w:t>
            </w:r>
            <w:r w:rsidR="00424E75" w:rsidRPr="00FE7024">
              <w:rPr>
                <w:rFonts w:ascii="Trebuchet MS" w:hAnsi="Trebuchet MS"/>
              </w:rPr>
              <w:t xml:space="preserve"> are eligible</w:t>
            </w:r>
          </w:p>
          <w:p w14:paraId="23401C5B" w14:textId="0E23E705" w:rsidR="00FE7024" w:rsidRPr="00FE7024" w:rsidRDefault="00FE7024" w:rsidP="000E2387">
            <w:pPr>
              <w:rPr>
                <w:rFonts w:ascii="Trebuchet MS" w:hAnsi="Trebuchet MS"/>
              </w:rPr>
            </w:pPr>
          </w:p>
        </w:tc>
      </w:tr>
      <w:tr w:rsidR="000E2387" w:rsidRPr="00FE7024" w14:paraId="55F7FE4B" w14:textId="77777777" w:rsidTr="00502D61">
        <w:tc>
          <w:tcPr>
            <w:tcW w:w="1303" w:type="dxa"/>
          </w:tcPr>
          <w:p w14:paraId="6F0DF5DB" w14:textId="6EFBCD97" w:rsidR="000E2387" w:rsidRPr="00FE7024" w:rsidRDefault="00875A51" w:rsidP="005D7AB1">
            <w:pPr>
              <w:jc w:val="right"/>
              <w:rPr>
                <w:rFonts w:ascii="Trebuchet MS" w:hAnsi="Trebuchet MS"/>
                <w:b/>
              </w:rPr>
            </w:pPr>
            <w:r w:rsidRPr="00FE7024">
              <w:rPr>
                <w:rFonts w:ascii="Trebuchet MS" w:hAnsi="Trebuchet MS"/>
                <w:b/>
              </w:rPr>
              <w:t>Adherence</w:t>
            </w:r>
          </w:p>
        </w:tc>
        <w:tc>
          <w:tcPr>
            <w:tcW w:w="8478" w:type="dxa"/>
          </w:tcPr>
          <w:p w14:paraId="08AD543A" w14:textId="44C3E3D4" w:rsidR="00150DF6" w:rsidRDefault="001F0E3A" w:rsidP="001F0E3A">
            <w:pPr>
              <w:rPr>
                <w:rFonts w:ascii="Trebuchet MS" w:hAnsi="Trebuchet MS"/>
              </w:rPr>
            </w:pPr>
            <w:r w:rsidRPr="00FE7024">
              <w:rPr>
                <w:rFonts w:ascii="Trebuchet MS" w:hAnsi="Trebuchet MS"/>
              </w:rPr>
              <w:t>Submission of yearly Statement of Commitment which confirm</w:t>
            </w:r>
            <w:r w:rsidR="00766F4A" w:rsidRPr="00FE7024">
              <w:rPr>
                <w:rFonts w:ascii="Trebuchet MS" w:hAnsi="Trebuchet MS"/>
              </w:rPr>
              <w:t>s</w:t>
            </w:r>
            <w:r w:rsidRPr="00FE7024">
              <w:rPr>
                <w:rFonts w:ascii="Trebuchet MS" w:hAnsi="Trebuchet MS"/>
              </w:rPr>
              <w:t xml:space="preserve"> that the firm is adhering to the FMSB </w:t>
            </w:r>
            <w:r w:rsidR="0079455A" w:rsidRPr="00FE7024">
              <w:rPr>
                <w:rFonts w:ascii="Trebuchet MS" w:hAnsi="Trebuchet MS"/>
              </w:rPr>
              <w:t>Standards</w:t>
            </w:r>
            <w:r w:rsidRPr="00FE7024">
              <w:rPr>
                <w:rFonts w:ascii="Trebuchet MS" w:hAnsi="Trebuchet MS"/>
              </w:rPr>
              <w:t xml:space="preserve"> </w:t>
            </w:r>
            <w:r w:rsidR="0071556A" w:rsidRPr="00FE7024">
              <w:rPr>
                <w:rFonts w:ascii="Trebuchet MS" w:hAnsi="Trebuchet MS"/>
              </w:rPr>
              <w:t xml:space="preserve">relevant to their </w:t>
            </w:r>
            <w:r w:rsidR="0071556A">
              <w:rPr>
                <w:rFonts w:ascii="Trebuchet MS" w:hAnsi="Trebuchet MS"/>
              </w:rPr>
              <w:t xml:space="preserve">activities and </w:t>
            </w:r>
            <w:r w:rsidR="0071556A" w:rsidRPr="00FE7024">
              <w:rPr>
                <w:rFonts w:ascii="Trebuchet MS" w:hAnsi="Trebuchet MS"/>
              </w:rPr>
              <w:t>business</w:t>
            </w:r>
            <w:r w:rsidR="0071556A">
              <w:rPr>
                <w:rFonts w:ascii="Trebuchet MS" w:hAnsi="Trebuchet MS"/>
              </w:rPr>
              <w:t xml:space="preserve"> </w:t>
            </w:r>
            <w:r w:rsidR="0071556A">
              <w:rPr>
                <w:rFonts w:ascii="Trebuchet MS" w:hAnsi="Trebuchet MS"/>
              </w:rPr>
              <w:t>profile</w:t>
            </w:r>
            <w:r w:rsidR="00CC206D">
              <w:rPr>
                <w:rFonts w:ascii="Trebuchet MS" w:hAnsi="Trebuchet MS"/>
              </w:rPr>
              <w:t xml:space="preserve"> which may be limited to Standards </w:t>
            </w:r>
            <w:r w:rsidR="00A22FFE">
              <w:rPr>
                <w:rFonts w:ascii="Trebuchet MS" w:hAnsi="Trebuchet MS"/>
              </w:rPr>
              <w:t>developed by</w:t>
            </w:r>
            <w:r w:rsidR="00514F69">
              <w:rPr>
                <w:rFonts w:ascii="Trebuchet MS" w:hAnsi="Trebuchet MS"/>
              </w:rPr>
              <w:t xml:space="preserve"> Working Group(s) in </w:t>
            </w:r>
            <w:r w:rsidRPr="00FE7024">
              <w:rPr>
                <w:rFonts w:ascii="Trebuchet MS" w:hAnsi="Trebuchet MS"/>
              </w:rPr>
              <w:t xml:space="preserve">which </w:t>
            </w:r>
            <w:r w:rsidR="00CC206D">
              <w:rPr>
                <w:rFonts w:ascii="Trebuchet MS" w:hAnsi="Trebuchet MS"/>
              </w:rPr>
              <w:t xml:space="preserve">the </w:t>
            </w:r>
            <w:r w:rsidR="00F658B1">
              <w:rPr>
                <w:rFonts w:ascii="Trebuchet MS" w:hAnsi="Trebuchet MS"/>
              </w:rPr>
              <w:t>Associate Member has been eligible to participate at their election</w:t>
            </w:r>
            <w:r w:rsidRPr="00FE7024">
              <w:rPr>
                <w:rFonts w:ascii="Trebuchet MS" w:hAnsi="Trebuchet MS"/>
              </w:rPr>
              <w:t xml:space="preserve"> </w:t>
            </w:r>
          </w:p>
          <w:p w14:paraId="3CCB152C" w14:textId="60C88BF0" w:rsidR="00FE7024" w:rsidRPr="00FE7024" w:rsidRDefault="00FE7024" w:rsidP="001F0E3A">
            <w:pPr>
              <w:rPr>
                <w:rFonts w:ascii="Trebuchet MS" w:hAnsi="Trebuchet MS"/>
              </w:rPr>
            </w:pPr>
          </w:p>
        </w:tc>
      </w:tr>
    </w:tbl>
    <w:p w14:paraId="25E35DC3" w14:textId="3B92100A" w:rsidR="00596EEA" w:rsidRPr="00FE7024" w:rsidRDefault="00596EEA" w:rsidP="00596EEA">
      <w:pPr>
        <w:ind w:left="2160" w:hanging="2160"/>
        <w:rPr>
          <w:rFonts w:ascii="Trebuchet MS" w:hAnsi="Trebuchet MS"/>
          <w:b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330"/>
        <w:gridCol w:w="8451"/>
      </w:tblGrid>
      <w:tr w:rsidR="0043185F" w:rsidRPr="00FE7024" w14:paraId="2B5AE60C" w14:textId="77777777" w:rsidTr="00502D61">
        <w:tc>
          <w:tcPr>
            <w:tcW w:w="9781" w:type="dxa"/>
            <w:gridSpan w:val="2"/>
          </w:tcPr>
          <w:p w14:paraId="665A256E" w14:textId="0161AB6F" w:rsidR="0043185F" w:rsidRPr="00FE7024" w:rsidRDefault="0043185F" w:rsidP="0043185F">
            <w:pPr>
              <w:jc w:val="center"/>
              <w:rPr>
                <w:rFonts w:ascii="Trebuchet MS" w:hAnsi="Trebuchet MS"/>
              </w:rPr>
            </w:pPr>
            <w:r w:rsidRPr="00FE7024">
              <w:rPr>
                <w:rFonts w:ascii="Trebuchet MS" w:hAnsi="Trebuchet MS"/>
                <w:b/>
              </w:rPr>
              <w:t>Corporate Member</w:t>
            </w:r>
          </w:p>
        </w:tc>
      </w:tr>
      <w:tr w:rsidR="00431B90" w:rsidRPr="00FE7024" w14:paraId="3930F170" w14:textId="77777777" w:rsidTr="00502D61">
        <w:tc>
          <w:tcPr>
            <w:tcW w:w="1303" w:type="dxa"/>
          </w:tcPr>
          <w:p w14:paraId="55F226BE" w14:textId="77777777" w:rsidR="00431B90" w:rsidRPr="00FE7024" w:rsidRDefault="00431B90" w:rsidP="005707C8">
            <w:pPr>
              <w:jc w:val="right"/>
              <w:rPr>
                <w:rFonts w:ascii="Trebuchet MS" w:hAnsi="Trebuchet MS"/>
                <w:b/>
              </w:rPr>
            </w:pPr>
            <w:r w:rsidRPr="00FE7024">
              <w:rPr>
                <w:rFonts w:ascii="Trebuchet MS" w:hAnsi="Trebuchet MS"/>
                <w:b/>
              </w:rPr>
              <w:t>Eligibility</w:t>
            </w:r>
          </w:p>
        </w:tc>
        <w:tc>
          <w:tcPr>
            <w:tcW w:w="8478" w:type="dxa"/>
          </w:tcPr>
          <w:p w14:paraId="119DB740" w14:textId="30F642FA" w:rsidR="00431B90" w:rsidRDefault="00502D61" w:rsidP="005707C8">
            <w:pPr>
              <w:rPr>
                <w:rFonts w:ascii="Trebuchet MS" w:hAnsi="Trebuchet MS"/>
              </w:rPr>
            </w:pPr>
            <w:r w:rsidRPr="00FE7024">
              <w:rPr>
                <w:rFonts w:ascii="Trebuchet MS" w:hAnsi="Trebuchet MS"/>
              </w:rPr>
              <w:t>C</w:t>
            </w:r>
            <w:r w:rsidR="00462BD1" w:rsidRPr="00FE7024">
              <w:rPr>
                <w:rFonts w:ascii="Trebuchet MS" w:hAnsi="Trebuchet MS"/>
              </w:rPr>
              <w:t xml:space="preserve">orporate issuers </w:t>
            </w:r>
            <w:r w:rsidR="00B6625F" w:rsidRPr="00FE7024">
              <w:rPr>
                <w:rFonts w:ascii="Trebuchet MS" w:hAnsi="Trebuchet MS"/>
              </w:rPr>
              <w:t xml:space="preserve">active in primary and/or secondary markets </w:t>
            </w:r>
            <w:r w:rsidR="00424E75" w:rsidRPr="00FE7024">
              <w:rPr>
                <w:rFonts w:ascii="Trebuchet MS" w:hAnsi="Trebuchet MS"/>
              </w:rPr>
              <w:t>are eligible</w:t>
            </w:r>
            <w:r w:rsidR="00983766">
              <w:rPr>
                <w:rFonts w:ascii="Trebuchet MS" w:hAnsi="Trebuchet MS"/>
              </w:rPr>
              <w:t xml:space="preserve"> and other bodies deemed to be eligible </w:t>
            </w:r>
            <w:r w:rsidR="00BC0BA4">
              <w:rPr>
                <w:rFonts w:ascii="Trebuchet MS" w:hAnsi="Trebuchet MS"/>
              </w:rPr>
              <w:t>by the Board</w:t>
            </w:r>
          </w:p>
          <w:p w14:paraId="45C5328C" w14:textId="7C84E6F8" w:rsidR="00FE7024" w:rsidRPr="00FE7024" w:rsidRDefault="00FE7024" w:rsidP="005707C8">
            <w:pPr>
              <w:rPr>
                <w:rFonts w:ascii="Trebuchet MS" w:hAnsi="Trebuchet MS"/>
              </w:rPr>
            </w:pPr>
          </w:p>
        </w:tc>
      </w:tr>
      <w:tr w:rsidR="00431B90" w:rsidRPr="00FE7024" w14:paraId="564A8938" w14:textId="77777777" w:rsidTr="00502D61">
        <w:tc>
          <w:tcPr>
            <w:tcW w:w="1303" w:type="dxa"/>
          </w:tcPr>
          <w:p w14:paraId="568D8B0F" w14:textId="4B14577D" w:rsidR="00431B90" w:rsidRPr="00FE7024" w:rsidRDefault="00860C58" w:rsidP="005707C8">
            <w:pPr>
              <w:jc w:val="right"/>
              <w:rPr>
                <w:rFonts w:ascii="Trebuchet MS" w:hAnsi="Trebuchet MS"/>
                <w:b/>
              </w:rPr>
            </w:pPr>
            <w:r w:rsidRPr="00FE7024">
              <w:rPr>
                <w:rFonts w:ascii="Trebuchet MS" w:hAnsi="Trebuchet MS"/>
                <w:b/>
              </w:rPr>
              <w:t>Adherence</w:t>
            </w:r>
          </w:p>
        </w:tc>
        <w:tc>
          <w:tcPr>
            <w:tcW w:w="8478" w:type="dxa"/>
          </w:tcPr>
          <w:p w14:paraId="109771F3" w14:textId="5ACEE4F1" w:rsidR="00431B90" w:rsidRDefault="00431B90" w:rsidP="005707C8">
            <w:pPr>
              <w:rPr>
                <w:rFonts w:ascii="Trebuchet MS" w:hAnsi="Trebuchet MS"/>
              </w:rPr>
            </w:pPr>
            <w:r w:rsidRPr="00FE7024">
              <w:rPr>
                <w:rFonts w:ascii="Trebuchet MS" w:hAnsi="Trebuchet MS"/>
              </w:rPr>
              <w:t>Submission of yearly Statement of Commitment which confirms that the firm is adhering to the FMSB Standards</w:t>
            </w:r>
            <w:r w:rsidR="0026265D" w:rsidRPr="00FE7024">
              <w:rPr>
                <w:rFonts w:ascii="Trebuchet MS" w:hAnsi="Trebuchet MS"/>
              </w:rPr>
              <w:t xml:space="preserve"> </w:t>
            </w:r>
            <w:r w:rsidRPr="00FE7024">
              <w:rPr>
                <w:rFonts w:ascii="Trebuchet MS" w:hAnsi="Trebuchet MS"/>
              </w:rPr>
              <w:t>which are relevant to their</w:t>
            </w:r>
            <w:r w:rsidR="00BC0BA4">
              <w:rPr>
                <w:rFonts w:ascii="Trebuchet MS" w:hAnsi="Trebuchet MS"/>
              </w:rPr>
              <w:t xml:space="preserve"> activities and </w:t>
            </w:r>
            <w:r w:rsidRPr="00FE7024">
              <w:rPr>
                <w:rFonts w:ascii="Trebuchet MS" w:hAnsi="Trebuchet MS"/>
              </w:rPr>
              <w:t>business</w:t>
            </w:r>
            <w:r w:rsidR="00BC0BA4">
              <w:rPr>
                <w:rFonts w:ascii="Trebuchet MS" w:hAnsi="Trebuchet MS"/>
              </w:rPr>
              <w:t xml:space="preserve"> profile</w:t>
            </w:r>
          </w:p>
          <w:p w14:paraId="0F1C9345" w14:textId="6A8BCF2A" w:rsidR="00FE7024" w:rsidRPr="00FE7024" w:rsidRDefault="00FE7024" w:rsidP="005707C8">
            <w:pPr>
              <w:rPr>
                <w:rFonts w:ascii="Trebuchet MS" w:hAnsi="Trebuchet MS"/>
              </w:rPr>
            </w:pPr>
          </w:p>
        </w:tc>
      </w:tr>
    </w:tbl>
    <w:p w14:paraId="65587533" w14:textId="45F1ED2F" w:rsidR="00C621F7" w:rsidRPr="00FE7024" w:rsidRDefault="00C621F7">
      <w:pPr>
        <w:rPr>
          <w:rFonts w:ascii="Trebuchet MS" w:hAnsi="Trebuchet MS"/>
          <w:b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330"/>
        <w:gridCol w:w="8451"/>
      </w:tblGrid>
      <w:tr w:rsidR="00DE2E26" w:rsidRPr="00FE7024" w14:paraId="5EAF86D4" w14:textId="77777777" w:rsidTr="00502D61">
        <w:tc>
          <w:tcPr>
            <w:tcW w:w="9781" w:type="dxa"/>
            <w:gridSpan w:val="2"/>
          </w:tcPr>
          <w:p w14:paraId="4EBA5DDB" w14:textId="48FFA4C3" w:rsidR="00DE2E26" w:rsidRPr="00FE7024" w:rsidRDefault="00C621F7" w:rsidP="00DE2E26">
            <w:pPr>
              <w:jc w:val="center"/>
              <w:rPr>
                <w:rFonts w:ascii="Trebuchet MS" w:hAnsi="Trebuchet MS"/>
              </w:rPr>
            </w:pPr>
            <w:r w:rsidRPr="00FE7024">
              <w:rPr>
                <w:rFonts w:ascii="Trebuchet MS" w:hAnsi="Trebuchet MS"/>
                <w:b/>
              </w:rPr>
              <w:br w:type="page"/>
            </w:r>
            <w:r w:rsidR="00DE2E26" w:rsidRPr="00FE7024">
              <w:rPr>
                <w:rFonts w:ascii="Trebuchet MS" w:hAnsi="Trebuchet MS"/>
                <w:b/>
              </w:rPr>
              <w:t>Partner Member</w:t>
            </w:r>
          </w:p>
        </w:tc>
      </w:tr>
      <w:tr w:rsidR="00E97057" w:rsidRPr="00FE7024" w14:paraId="02CEB9FC" w14:textId="77777777" w:rsidTr="00502D61">
        <w:tc>
          <w:tcPr>
            <w:tcW w:w="1276" w:type="dxa"/>
          </w:tcPr>
          <w:p w14:paraId="32F59A2A" w14:textId="77777777" w:rsidR="00E97057" w:rsidRPr="00FE7024" w:rsidRDefault="00E97057" w:rsidP="005D7AB1">
            <w:pPr>
              <w:jc w:val="right"/>
              <w:rPr>
                <w:rFonts w:ascii="Trebuchet MS" w:hAnsi="Trebuchet MS"/>
                <w:b/>
              </w:rPr>
            </w:pPr>
            <w:r w:rsidRPr="00FE7024">
              <w:rPr>
                <w:rFonts w:ascii="Trebuchet MS" w:hAnsi="Trebuchet MS"/>
                <w:b/>
              </w:rPr>
              <w:t>Eligibility</w:t>
            </w:r>
          </w:p>
        </w:tc>
        <w:tc>
          <w:tcPr>
            <w:tcW w:w="8505" w:type="dxa"/>
          </w:tcPr>
          <w:p w14:paraId="6D3EE1C7" w14:textId="7C9552BD" w:rsidR="00E97057" w:rsidRDefault="008A06DA" w:rsidP="001F0E3A">
            <w:pPr>
              <w:rPr>
                <w:rFonts w:ascii="Trebuchet MS" w:hAnsi="Trebuchet MS"/>
              </w:rPr>
            </w:pPr>
            <w:r w:rsidRPr="00FE7024">
              <w:rPr>
                <w:rFonts w:ascii="Trebuchet MS" w:hAnsi="Trebuchet MS"/>
              </w:rPr>
              <w:t xml:space="preserve">Persons interested in the </w:t>
            </w:r>
            <w:r w:rsidR="00BC0BA4">
              <w:rPr>
                <w:rFonts w:ascii="Trebuchet MS" w:hAnsi="Trebuchet MS"/>
              </w:rPr>
              <w:t>financ</w:t>
            </w:r>
            <w:r w:rsidR="00913AAB">
              <w:rPr>
                <w:rFonts w:ascii="Trebuchet MS" w:hAnsi="Trebuchet MS"/>
              </w:rPr>
              <w:t>i</w:t>
            </w:r>
            <w:r w:rsidR="00BC0BA4">
              <w:rPr>
                <w:rFonts w:ascii="Trebuchet MS" w:hAnsi="Trebuchet MS"/>
              </w:rPr>
              <w:t>al</w:t>
            </w:r>
            <w:r w:rsidRPr="00FE7024">
              <w:rPr>
                <w:rFonts w:ascii="Trebuchet MS" w:hAnsi="Trebuchet MS"/>
              </w:rPr>
              <w:t xml:space="preserve"> markets who are not eligible to be a Full, Associate or Corporate Member</w:t>
            </w:r>
            <w:r w:rsidR="009C279B" w:rsidRPr="00FE7024">
              <w:rPr>
                <w:rFonts w:ascii="Trebuchet MS" w:hAnsi="Trebuchet MS"/>
              </w:rPr>
              <w:t xml:space="preserve">, </w:t>
            </w:r>
            <w:proofErr w:type="gramStart"/>
            <w:r w:rsidR="009C279B" w:rsidRPr="00FE7024">
              <w:rPr>
                <w:rFonts w:ascii="Trebuchet MS" w:hAnsi="Trebuchet MS"/>
              </w:rPr>
              <w:t>e.g.</w:t>
            </w:r>
            <w:proofErr w:type="gramEnd"/>
            <w:r w:rsidR="009C279B" w:rsidRPr="00FE7024">
              <w:rPr>
                <w:rFonts w:ascii="Trebuchet MS" w:hAnsi="Trebuchet MS"/>
              </w:rPr>
              <w:t xml:space="preserve"> consultants, professional advisors, trade and/or professional bodies</w:t>
            </w:r>
          </w:p>
          <w:p w14:paraId="13280EDC" w14:textId="1CFB3C24" w:rsidR="00FE7024" w:rsidRPr="00FE7024" w:rsidRDefault="00FE7024" w:rsidP="001F0E3A">
            <w:pPr>
              <w:rPr>
                <w:rFonts w:ascii="Trebuchet MS" w:hAnsi="Trebuchet MS"/>
              </w:rPr>
            </w:pPr>
          </w:p>
        </w:tc>
      </w:tr>
      <w:tr w:rsidR="007719BE" w:rsidRPr="00FE7024" w14:paraId="32A84CA7" w14:textId="77777777" w:rsidTr="00502D61">
        <w:tc>
          <w:tcPr>
            <w:tcW w:w="1276" w:type="dxa"/>
          </w:tcPr>
          <w:p w14:paraId="6E51289A" w14:textId="53C7490D" w:rsidR="007719BE" w:rsidRPr="00FE7024" w:rsidRDefault="00860C58" w:rsidP="005D7AB1">
            <w:pPr>
              <w:jc w:val="right"/>
              <w:rPr>
                <w:rFonts w:ascii="Trebuchet MS" w:hAnsi="Trebuchet MS"/>
                <w:b/>
              </w:rPr>
            </w:pPr>
            <w:r w:rsidRPr="00FE7024">
              <w:rPr>
                <w:rFonts w:ascii="Trebuchet MS" w:hAnsi="Trebuchet MS"/>
                <w:b/>
              </w:rPr>
              <w:t>Adherence</w:t>
            </w:r>
          </w:p>
        </w:tc>
        <w:tc>
          <w:tcPr>
            <w:tcW w:w="8505" w:type="dxa"/>
          </w:tcPr>
          <w:p w14:paraId="66B7887C" w14:textId="77777777" w:rsidR="007719BE" w:rsidRDefault="007719BE" w:rsidP="007719BE">
            <w:pPr>
              <w:contextualSpacing/>
              <w:rPr>
                <w:rFonts w:ascii="Trebuchet MS" w:hAnsi="Trebuchet MS"/>
              </w:rPr>
            </w:pPr>
            <w:r w:rsidRPr="00FE7024">
              <w:rPr>
                <w:rFonts w:ascii="Trebuchet MS" w:hAnsi="Trebuchet MS"/>
              </w:rPr>
              <w:t>Partner Members are not required to submit a yearly Statement of Commitment</w:t>
            </w:r>
          </w:p>
          <w:p w14:paraId="3A8F9DDF" w14:textId="2068920C" w:rsidR="00FE7024" w:rsidRPr="00FE7024" w:rsidRDefault="00FE7024" w:rsidP="007719BE">
            <w:pPr>
              <w:contextualSpacing/>
              <w:rPr>
                <w:rFonts w:ascii="Trebuchet MS" w:hAnsi="Trebuchet MS"/>
              </w:rPr>
            </w:pPr>
          </w:p>
        </w:tc>
      </w:tr>
    </w:tbl>
    <w:p w14:paraId="21694D52" w14:textId="08610870" w:rsidR="00E97057" w:rsidRPr="00FE7024" w:rsidRDefault="00E97057" w:rsidP="004D28D5">
      <w:pPr>
        <w:rPr>
          <w:rFonts w:ascii="Trebuchet MS" w:hAnsi="Trebuchet MS"/>
          <w:b/>
        </w:rPr>
      </w:pPr>
    </w:p>
    <w:p w14:paraId="0D8D6644" w14:textId="169A54E2" w:rsidR="00DE2E26" w:rsidRPr="00FE7024" w:rsidRDefault="00DE2E26" w:rsidP="004D28D5">
      <w:pPr>
        <w:rPr>
          <w:rFonts w:ascii="Trebuchet MS" w:hAnsi="Trebuchet MS"/>
          <w:b/>
        </w:rPr>
      </w:pPr>
    </w:p>
    <w:p w14:paraId="39B717FA" w14:textId="401F9C4D" w:rsidR="00386562" w:rsidRPr="00FE7024" w:rsidRDefault="00386562" w:rsidP="004D28D5">
      <w:pPr>
        <w:rPr>
          <w:rFonts w:ascii="Trebuchet MS" w:hAnsi="Trebuchet MS"/>
          <w:b/>
        </w:rPr>
      </w:pPr>
    </w:p>
    <w:p w14:paraId="17BBFE95" w14:textId="1DB49E5E" w:rsidR="00386562" w:rsidRPr="00FE7024" w:rsidRDefault="00FE7024" w:rsidP="004D28D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May 2022</w:t>
      </w:r>
    </w:p>
    <w:sectPr w:rsidR="00386562" w:rsidRPr="00FE7024" w:rsidSect="00EE2D02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319F" w14:textId="77777777" w:rsidR="002B48AE" w:rsidRDefault="002B48AE" w:rsidP="00596EEA">
      <w:pPr>
        <w:spacing w:after="0" w:line="240" w:lineRule="auto"/>
      </w:pPr>
      <w:r>
        <w:separator/>
      </w:r>
    </w:p>
  </w:endnote>
  <w:endnote w:type="continuationSeparator" w:id="0">
    <w:p w14:paraId="53872D37" w14:textId="77777777" w:rsidR="002B48AE" w:rsidRDefault="002B48AE" w:rsidP="0059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5728" w14:textId="77777777" w:rsidR="002B48AE" w:rsidRDefault="002B48AE" w:rsidP="00596EEA">
      <w:pPr>
        <w:spacing w:after="0" w:line="240" w:lineRule="auto"/>
      </w:pPr>
      <w:r>
        <w:separator/>
      </w:r>
    </w:p>
  </w:footnote>
  <w:footnote w:type="continuationSeparator" w:id="0">
    <w:p w14:paraId="3EFB50BC" w14:textId="77777777" w:rsidR="002B48AE" w:rsidRDefault="002B48AE" w:rsidP="0059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8751" w14:textId="61F8C52C" w:rsidR="00596EEA" w:rsidRPr="00FE7024" w:rsidRDefault="005A33B5" w:rsidP="00386562">
    <w:pPr>
      <w:pStyle w:val="Header"/>
      <w:tabs>
        <w:tab w:val="clear" w:pos="4513"/>
        <w:tab w:val="clear" w:pos="9026"/>
        <w:tab w:val="center" w:pos="4820"/>
      </w:tabs>
      <w:ind w:firstLine="1440"/>
      <w:rPr>
        <w:rFonts w:ascii="Trebuchet MS" w:hAnsi="Trebuchet MS"/>
        <w:b/>
        <w:sz w:val="28"/>
      </w:rPr>
    </w:pPr>
    <w:r w:rsidRPr="00FE7024"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57EB7098" wp14:editId="3E01F457">
          <wp:simplePos x="0" y="0"/>
          <wp:positionH relativeFrom="margin">
            <wp:align>left</wp:align>
          </wp:positionH>
          <wp:positionV relativeFrom="paragraph">
            <wp:posOffset>-257327</wp:posOffset>
          </wp:positionV>
          <wp:extent cx="1184867" cy="312420"/>
          <wp:effectExtent l="0" t="0" r="0" b="0"/>
          <wp:wrapTight wrapText="bothSides">
            <wp:wrapPolygon edited="0">
              <wp:start x="2085" y="0"/>
              <wp:lineTo x="347" y="9220"/>
              <wp:lineTo x="0" y="14488"/>
              <wp:lineTo x="1042" y="19756"/>
              <wp:lineTo x="21195" y="19756"/>
              <wp:lineTo x="21195" y="3951"/>
              <wp:lineTo x="19457" y="1317"/>
              <wp:lineTo x="6254" y="0"/>
              <wp:lineTo x="208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sb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867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EEA" w:rsidRPr="00FE7024">
      <w:rPr>
        <w:rFonts w:ascii="Trebuchet MS" w:hAnsi="Trebuchet MS"/>
        <w:b/>
        <w:sz w:val="28"/>
      </w:rPr>
      <w:t xml:space="preserve">FMSB </w:t>
    </w:r>
    <w:r w:rsidR="00267402" w:rsidRPr="00FE7024">
      <w:rPr>
        <w:rFonts w:ascii="Trebuchet MS" w:hAnsi="Trebuchet MS"/>
        <w:b/>
        <w:sz w:val="28"/>
      </w:rPr>
      <w:t>m</w:t>
    </w:r>
    <w:r w:rsidR="00596EEA" w:rsidRPr="00FE7024">
      <w:rPr>
        <w:rFonts w:ascii="Trebuchet MS" w:hAnsi="Trebuchet MS"/>
        <w:b/>
        <w:sz w:val="28"/>
      </w:rPr>
      <w:t>embership</w:t>
    </w:r>
    <w:r w:rsidR="00C621F7" w:rsidRPr="00FE7024">
      <w:rPr>
        <w:rFonts w:ascii="Trebuchet MS" w:hAnsi="Trebuchet MS"/>
        <w:b/>
        <w:sz w:val="28"/>
      </w:rPr>
      <w:t>s</w:t>
    </w:r>
  </w:p>
  <w:p w14:paraId="124C7AF4" w14:textId="77777777" w:rsidR="00A17144" w:rsidRPr="00596EEA" w:rsidRDefault="00A17144" w:rsidP="005A33B5">
    <w:pPr>
      <w:pStyle w:val="Header"/>
      <w:tabs>
        <w:tab w:val="clear" w:pos="4513"/>
        <w:tab w:val="clear" w:pos="9026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3A5E"/>
    <w:multiLevelType w:val="hybridMultilevel"/>
    <w:tmpl w:val="D506C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07A17"/>
    <w:multiLevelType w:val="hybridMultilevel"/>
    <w:tmpl w:val="37B43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231DA9"/>
    <w:multiLevelType w:val="hybridMultilevel"/>
    <w:tmpl w:val="4D22A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4204F"/>
    <w:multiLevelType w:val="hybridMultilevel"/>
    <w:tmpl w:val="3C502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53B7D"/>
    <w:multiLevelType w:val="hybridMultilevel"/>
    <w:tmpl w:val="F2F2E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6443486">
    <w:abstractNumId w:val="0"/>
  </w:num>
  <w:num w:numId="2" w16cid:durableId="2040809812">
    <w:abstractNumId w:val="1"/>
  </w:num>
  <w:num w:numId="3" w16cid:durableId="479463285">
    <w:abstractNumId w:val="2"/>
  </w:num>
  <w:num w:numId="4" w16cid:durableId="1673752746">
    <w:abstractNumId w:val="4"/>
  </w:num>
  <w:num w:numId="5" w16cid:durableId="1373724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EA"/>
    <w:rsid w:val="00076E2B"/>
    <w:rsid w:val="000D233E"/>
    <w:rsid w:val="000E2387"/>
    <w:rsid w:val="00100AB5"/>
    <w:rsid w:val="00150DF6"/>
    <w:rsid w:val="001664CE"/>
    <w:rsid w:val="001828A1"/>
    <w:rsid w:val="001F0E3A"/>
    <w:rsid w:val="001F1B05"/>
    <w:rsid w:val="00242DF2"/>
    <w:rsid w:val="00254F5D"/>
    <w:rsid w:val="0026265D"/>
    <w:rsid w:val="00267402"/>
    <w:rsid w:val="00283A23"/>
    <w:rsid w:val="002B48AE"/>
    <w:rsid w:val="0033727D"/>
    <w:rsid w:val="00386562"/>
    <w:rsid w:val="003940D2"/>
    <w:rsid w:val="003F4E30"/>
    <w:rsid w:val="00424E75"/>
    <w:rsid w:val="0043185F"/>
    <w:rsid w:val="00431B90"/>
    <w:rsid w:val="00462BD1"/>
    <w:rsid w:val="00474071"/>
    <w:rsid w:val="004D28D5"/>
    <w:rsid w:val="004D3CB6"/>
    <w:rsid w:val="004E3633"/>
    <w:rsid w:val="00502D61"/>
    <w:rsid w:val="00512C49"/>
    <w:rsid w:val="00514F69"/>
    <w:rsid w:val="00531A85"/>
    <w:rsid w:val="00582985"/>
    <w:rsid w:val="00596EEA"/>
    <w:rsid w:val="005A33B5"/>
    <w:rsid w:val="00636387"/>
    <w:rsid w:val="006371D2"/>
    <w:rsid w:val="0064063B"/>
    <w:rsid w:val="00652BFB"/>
    <w:rsid w:val="00661AF4"/>
    <w:rsid w:val="0067203C"/>
    <w:rsid w:val="0071556A"/>
    <w:rsid w:val="00766F4A"/>
    <w:rsid w:val="007719BE"/>
    <w:rsid w:val="0079455A"/>
    <w:rsid w:val="007A6B0C"/>
    <w:rsid w:val="007C5E04"/>
    <w:rsid w:val="00860C58"/>
    <w:rsid w:val="00875A51"/>
    <w:rsid w:val="008A06DA"/>
    <w:rsid w:val="008C6B9F"/>
    <w:rsid w:val="00910EDF"/>
    <w:rsid w:val="00913AAB"/>
    <w:rsid w:val="00981690"/>
    <w:rsid w:val="00983766"/>
    <w:rsid w:val="009C279B"/>
    <w:rsid w:val="00A17144"/>
    <w:rsid w:val="00A22FFE"/>
    <w:rsid w:val="00A55291"/>
    <w:rsid w:val="00A67F8D"/>
    <w:rsid w:val="00AC2D4D"/>
    <w:rsid w:val="00B00777"/>
    <w:rsid w:val="00B21EF8"/>
    <w:rsid w:val="00B23401"/>
    <w:rsid w:val="00B4333B"/>
    <w:rsid w:val="00B47D1B"/>
    <w:rsid w:val="00B5549C"/>
    <w:rsid w:val="00B63B86"/>
    <w:rsid w:val="00B6625F"/>
    <w:rsid w:val="00B87B00"/>
    <w:rsid w:val="00BC0BA4"/>
    <w:rsid w:val="00BD0A8B"/>
    <w:rsid w:val="00C621F7"/>
    <w:rsid w:val="00C864D4"/>
    <w:rsid w:val="00C94F50"/>
    <w:rsid w:val="00CA145E"/>
    <w:rsid w:val="00CC206D"/>
    <w:rsid w:val="00CC284E"/>
    <w:rsid w:val="00CF4F1E"/>
    <w:rsid w:val="00D818B8"/>
    <w:rsid w:val="00DD28A0"/>
    <w:rsid w:val="00DE2E26"/>
    <w:rsid w:val="00DE39C1"/>
    <w:rsid w:val="00E304F2"/>
    <w:rsid w:val="00E60BD3"/>
    <w:rsid w:val="00E76731"/>
    <w:rsid w:val="00E97057"/>
    <w:rsid w:val="00EE2D02"/>
    <w:rsid w:val="00F356BF"/>
    <w:rsid w:val="00F61B3E"/>
    <w:rsid w:val="00F658B1"/>
    <w:rsid w:val="00F92C4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71147A"/>
  <w15:chartTrackingRefBased/>
  <w15:docId w15:val="{F8CD4825-16CF-487F-B43F-BA880F17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05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E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6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EA"/>
    <w:rPr>
      <w:lang w:val="en-GB"/>
    </w:rPr>
  </w:style>
  <w:style w:type="paragraph" w:styleId="ListParagraph">
    <w:name w:val="List Paragraph"/>
    <w:basedOn w:val="Normal"/>
    <w:uiPriority w:val="34"/>
    <w:qFormat/>
    <w:rsid w:val="00596EEA"/>
    <w:pPr>
      <w:ind w:left="720"/>
      <w:contextualSpacing/>
    </w:pPr>
  </w:style>
  <w:style w:type="table" w:styleId="TableGrid">
    <w:name w:val="Table Grid"/>
    <w:basedOn w:val="TableNormal"/>
    <w:uiPriority w:val="39"/>
    <w:rsid w:val="0059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7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05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05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5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E7A683E163F4DB96D4E06D85419D6" ma:contentTypeVersion="13" ma:contentTypeDescription="Create a new document." ma:contentTypeScope="" ma:versionID="e7dfe99fb7bac70335877559233f8a3d">
  <xsd:schema xmlns:xsd="http://www.w3.org/2001/XMLSchema" xmlns:xs="http://www.w3.org/2001/XMLSchema" xmlns:p="http://schemas.microsoft.com/office/2006/metadata/properties" xmlns:ns2="c81292fb-90ba-4670-b4a4-cf478834e798" xmlns:ns3="78191dc9-dd42-4f69-8ad0-d069287c43ce" targetNamespace="http://schemas.microsoft.com/office/2006/metadata/properties" ma:root="true" ma:fieldsID="36fb63d3522ec5a83f5917f3dc3986f2" ns2:_="" ns3:_="">
    <xsd:import namespace="c81292fb-90ba-4670-b4a4-cf478834e798"/>
    <xsd:import namespace="78191dc9-dd42-4f69-8ad0-d069287c4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292fb-90ba-4670-b4a4-cf478834e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91dc9-dd42-4f69-8ad0-d069287c4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74D0A4-227A-4EAE-A596-215EDA5F13D3}">
  <ds:schemaRefs>
    <ds:schemaRef ds:uri="http://purl.org/dc/elements/1.1/"/>
    <ds:schemaRef ds:uri="http://schemas.microsoft.com/office/2006/metadata/properties"/>
    <ds:schemaRef ds:uri="c81292fb-90ba-4670-b4a4-cf478834e79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529516-5708-4DFA-BCAB-83896B6B8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292fb-90ba-4670-b4a4-cf478834e798"/>
    <ds:schemaRef ds:uri="78191dc9-dd42-4f69-8ad0-d069287c4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091029-C2B3-4089-8A08-F4C9CAC84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Fasulo</dc:creator>
  <cp:keywords/>
  <dc:description/>
  <cp:lastModifiedBy>Alison Parker</cp:lastModifiedBy>
  <cp:revision>17</cp:revision>
  <cp:lastPrinted>2019-11-18T16:20:00Z</cp:lastPrinted>
  <dcterms:created xsi:type="dcterms:W3CDTF">2022-05-04T14:36:00Z</dcterms:created>
  <dcterms:modified xsi:type="dcterms:W3CDTF">2022-05-04T14:48:00Z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0x0101006BEE7A683E163F4DB96D4E06D85419D6</vt:lpwstr>
  </property>
</Properties>
</file>